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Solution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Introduction to Access 2021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rz5oa6rvxr1l" w:id="1"/>
      <w:bookmarkEnd w:id="1"/>
      <w:r w:rsidDel="00000000" w:rsidR="00000000" w:rsidRPr="00000000">
        <w:rPr>
          <w:rtl w:val="0"/>
        </w:rPr>
        <w:t xml:space="preserve">Download the course and exercise files to an easily accessible folder.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Download and open the completed version of the database ‘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TechGurusTicketing_Completed_Database.accdb</w:t>
      </w:r>
      <w:r w:rsidDel="00000000" w:rsidR="00000000" w:rsidRPr="00000000">
        <w:rPr>
          <w:rFonts w:ascii="Arial" w:cs="Arial" w:eastAsia="Arial" w:hAnsi="Arial"/>
          <w:rtl w:val="0"/>
        </w:rPr>
        <w:t xml:space="preserve">’.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Navigation Pane</w:t>
      </w:r>
      <w:r w:rsidDel="00000000" w:rsidR="00000000" w:rsidRPr="00000000">
        <w:rPr>
          <w:rFonts w:ascii="Arial" w:cs="Arial" w:eastAsia="Arial" w:hAnsi="Arial"/>
          <w:rtl w:val="0"/>
        </w:rPr>
        <w:t xml:space="preserve"> on the left, in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Forms </w:t>
      </w:r>
      <w:r w:rsidDel="00000000" w:rsidR="00000000" w:rsidRPr="00000000">
        <w:rPr>
          <w:rFonts w:ascii="Arial" w:cs="Arial" w:eastAsia="Arial" w:hAnsi="Arial"/>
          <w:rtl w:val="0"/>
        </w:rPr>
        <w:t xml:space="preserve">group, double-click 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‘frmTicketMaintenance’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571750" cy="2571750"/>
            <wp:effectExtent b="12700" l="12700" r="12700" t="127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/>
                    <a:ln w="127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the completed version of the database.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8" name="image2.png"/>
          <a:graphic>
            <a:graphicData uri="http://schemas.openxmlformats.org/drawingml/2006/picture">
              <pic:pic>
                <pic:nvPicPr>
                  <pic:cNvPr descr="../../../../../../../../../../Users/kry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A5045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A5045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B60684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B60684"/>
    <w:pPr>
      <w:spacing w:after="0"/>
    </w:pPr>
  </w:style>
  <w:style w:type="character" w:styleId="SolutionChar" w:customStyle="1">
    <w:name w:val="Solution Char"/>
    <w:basedOn w:val="BodyTextChar"/>
    <w:link w:val="Solution"/>
    <w:rsid w:val="00B60684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B60684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B6068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B606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K7D9gwIvQwsitmFndcS7AvzCg==">AMUW2mUY3Q8HMcCv0iXWCO7vUbna/WfW8WEDw1klAcMEch6Lc37gfriT7Oh+Pj/sRtnMnptOdrkuJCMxktL3YoSQRwNwtPE5DzhSTujHbKGlxN0rj9GmB+iEN9QClFtvThYbBjWnhep2T9usiVPWki3cJkswz4k7FQ==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2014-03-18T04:01:00Z</dcterms:created>
  <dc:creator>Franz Ombler</dc:creator>
</cp:coreProperties>
</file>