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Introduction to Database Templates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80" w:before="280" w:lineRule="auto"/>
        <w:rPr/>
      </w:pPr>
      <w:bookmarkStart w:colFirst="0" w:colLast="0" w:name="_heading=h.ezta15cuwq27" w:id="0"/>
      <w:bookmarkEnd w:id="0"/>
      <w:r w:rsidDel="00000000" w:rsidR="00000000" w:rsidRPr="00000000">
        <w:rPr>
          <w:b w:val="1"/>
          <w:i w:val="0"/>
          <w:color w:val="000000"/>
          <w:sz w:val="26"/>
          <w:szCs w:val="26"/>
          <w:rtl w:val="0"/>
        </w:rPr>
        <w:t xml:space="preserve">Using 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Create a contacts database using one of the contacts database templates.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Accept the default database name assigned by Access.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Store the file in a folder of your choice.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Enable the content.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Close the Welcome screen and close the file using the shortcut key. 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1"/>
    <w:bookmarkEnd w:id="1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UpMWs6xJa9uX8npJjkPXI+lMNQ==">AMUW2mXzjxH9mMrJzksEis8sZoiwAz2ELWDvis0E9LjM2lFRc0EEi5gNxC18ONhx0Dl0f61Ft17Jd5pjX76wdL2VYp3xdCIJUXz+C96TS/HS6zenC9g928hcPXAYyjwWuCpCzFR23qbaFOG1LeeM1QprjANb8LlGWw==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